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190A8">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集成电路学院202</w:t>
      </w:r>
      <w:r>
        <w:rPr>
          <w:rFonts w:hint="eastAsia" w:ascii="方正小标宋简体" w:eastAsia="方正小标宋简体"/>
          <w:sz w:val="44"/>
          <w:szCs w:val="44"/>
          <w:lang w:val="en-US" w:eastAsia="zh-CN"/>
        </w:rPr>
        <w:t>6</w:t>
      </w:r>
      <w:r>
        <w:rPr>
          <w:rFonts w:hint="eastAsia" w:ascii="方正小标宋简体" w:eastAsia="方正小标宋简体"/>
          <w:sz w:val="44"/>
          <w:szCs w:val="44"/>
        </w:rPr>
        <w:t>年以“申请</w:t>
      </w:r>
      <w:r>
        <w:rPr>
          <w:rFonts w:hint="eastAsia" w:ascii="方正小标宋简体" w:eastAsia="方正小标宋简体"/>
          <w:sz w:val="44"/>
          <w:szCs w:val="44"/>
          <w:lang w:eastAsia="zh-CN"/>
        </w:rPr>
        <w:t>－</w:t>
      </w:r>
      <w:r>
        <w:rPr>
          <w:rFonts w:hint="eastAsia" w:ascii="方正小标宋简体" w:eastAsia="方正小标宋简体"/>
          <w:sz w:val="44"/>
          <w:szCs w:val="44"/>
        </w:rPr>
        <w:t>考核”制招收博士研究生实施办法</w:t>
      </w:r>
    </w:p>
    <w:p w14:paraId="49CAB915">
      <w:pPr>
        <w:rPr>
          <w:rFonts w:hint="eastAsia"/>
        </w:rPr>
      </w:pPr>
    </w:p>
    <w:p w14:paraId="729CA4D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“申请</w:t>
      </w:r>
      <w:r>
        <w:rPr>
          <w:rFonts w:hint="eastAsia" w:ascii="仿宋_GB2312" w:eastAsia="仿宋_GB2312"/>
          <w:sz w:val="32"/>
          <w:szCs w:val="32"/>
          <w:lang w:eastAsia="zh-CN"/>
        </w:rPr>
        <w:t>－</w:t>
      </w:r>
      <w:r>
        <w:rPr>
          <w:rFonts w:hint="eastAsia" w:ascii="仿宋_GB2312" w:eastAsia="仿宋_GB2312"/>
          <w:sz w:val="32"/>
          <w:szCs w:val="32"/>
        </w:rPr>
        <w:t>考核”制招收博士研究生是以学术为标准，坚持公平、公开、公正的原则，强化对申请人的科研创新能力、专业学术潜质和科学道德素养等综合能力的考察，择优录取的一种人才选拔模式。为做好我院“申请-考核制”招生工作，特制定本办法。</w:t>
      </w:r>
    </w:p>
    <w:p w14:paraId="562B8AC0">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一、组织管理</w:t>
      </w:r>
    </w:p>
    <w:p w14:paraId="5F76D24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学院组织成立面试专家组和导师组，确定面试的程序、内容和评分标准，对申请人进行考察。学院研究生招生工作领导小组负责对本院“申请</w:t>
      </w:r>
      <w:r>
        <w:rPr>
          <w:rFonts w:hint="eastAsia" w:ascii="仿宋_GB2312" w:eastAsia="仿宋_GB2312"/>
          <w:sz w:val="32"/>
          <w:szCs w:val="32"/>
          <w:lang w:eastAsia="zh-CN"/>
        </w:rPr>
        <w:t>－</w:t>
      </w:r>
      <w:r>
        <w:rPr>
          <w:rFonts w:hint="eastAsia" w:ascii="仿宋_GB2312" w:eastAsia="仿宋_GB2312"/>
          <w:sz w:val="32"/>
          <w:szCs w:val="32"/>
        </w:rPr>
        <w:t>考核”制招生工作进行指导和监督。</w:t>
      </w:r>
    </w:p>
    <w:p w14:paraId="31BE03EE">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二、资格遴选</w:t>
      </w:r>
    </w:p>
    <w:p w14:paraId="586E3E7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学院对申请人的申请材料进行形式审查。学院组织以博士研究生导师为主的专家组对已通过形式审查的申请资料进行审核，根据招生计划，择优确定进入综合考核申请人名单，</w:t>
      </w:r>
      <w:r>
        <w:rPr>
          <w:rFonts w:hint="eastAsia" w:ascii="仿宋_GB2312" w:eastAsia="仿宋_GB2312"/>
          <w:sz w:val="32"/>
          <w:szCs w:val="32"/>
          <w:lang w:val="en-US" w:eastAsia="zh-CN"/>
        </w:rPr>
        <w:t>并</w:t>
      </w:r>
      <w:r>
        <w:rPr>
          <w:rFonts w:hint="eastAsia" w:ascii="仿宋_GB2312" w:eastAsia="仿宋_GB2312"/>
          <w:sz w:val="32"/>
          <w:szCs w:val="32"/>
        </w:rPr>
        <w:t>在学院网站公示，公示期不少于5个工作日。</w:t>
      </w:r>
    </w:p>
    <w:p w14:paraId="5B715C86">
      <w:pPr>
        <w:spacing w:line="560" w:lineRule="exact"/>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rPr>
        <w:t>三、</w:t>
      </w:r>
      <w:r>
        <w:rPr>
          <w:rFonts w:hint="eastAsia" w:ascii="仿宋_GB2312" w:eastAsia="仿宋_GB2312"/>
          <w:b/>
          <w:bCs/>
          <w:sz w:val="32"/>
          <w:szCs w:val="32"/>
          <w:lang w:val="en-US" w:eastAsia="zh-CN"/>
        </w:rPr>
        <w:t>综合考核</w:t>
      </w:r>
    </w:p>
    <w:p w14:paraId="2BF088E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我院招收博士研究生实行以综合素质考核为基础的“申请</w:t>
      </w:r>
      <w:r>
        <w:rPr>
          <w:rFonts w:hint="eastAsia" w:ascii="仿宋_GB2312" w:eastAsia="仿宋_GB2312"/>
          <w:sz w:val="32"/>
          <w:szCs w:val="32"/>
          <w:lang w:eastAsia="zh-CN"/>
        </w:rPr>
        <w:t>－</w:t>
      </w:r>
      <w:r>
        <w:rPr>
          <w:rFonts w:hint="eastAsia" w:ascii="仿宋_GB2312" w:eastAsia="仿宋_GB2312"/>
          <w:sz w:val="32"/>
          <w:szCs w:val="32"/>
        </w:rPr>
        <w:t>考核”制招生方式，考核包括专家组面试和导师组面试两部分。对申请人的思想品德、学术能力、培养潜质、外语水平、心理素质等进行综合考核，重点考察</w:t>
      </w:r>
      <w:r>
        <w:rPr>
          <w:rFonts w:hint="eastAsia" w:ascii="仿宋_GB2312" w:eastAsia="仿宋_GB2312"/>
          <w:sz w:val="32"/>
          <w:szCs w:val="32"/>
          <w:lang w:eastAsia="zh-CN"/>
        </w:rPr>
        <w:t>申请人</w:t>
      </w:r>
      <w:r>
        <w:rPr>
          <w:rFonts w:hint="eastAsia" w:ascii="仿宋_GB2312" w:eastAsia="仿宋_GB2312"/>
          <w:sz w:val="32"/>
          <w:szCs w:val="32"/>
        </w:rPr>
        <w:t>综合运用所学知识的能力、对本学科前沿知识和最新研究动态掌握的情况。</w:t>
      </w:r>
    </w:p>
    <w:p w14:paraId="781E2313">
      <w:pPr>
        <w:numPr>
          <w:ilvl w:val="0"/>
          <w:numId w:val="1"/>
        </w:numPr>
        <w:spacing w:line="56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报道及资格审查</w:t>
      </w:r>
    </w:p>
    <w:p w14:paraId="26F76FE0">
      <w:pPr>
        <w:spacing w:line="560" w:lineRule="exact"/>
        <w:ind w:firstLine="640" w:firstLineChars="200"/>
        <w:rPr>
          <w:rFonts w:hint="eastAsia" w:ascii="仿宋_GB2312" w:eastAsia="仿宋_GB2312"/>
          <w:sz w:val="32"/>
          <w:szCs w:val="32"/>
        </w:rPr>
      </w:pPr>
      <w:bookmarkStart w:id="1" w:name="_GoBack"/>
      <w:bookmarkEnd w:id="1"/>
      <w:r>
        <w:rPr>
          <w:rFonts w:hint="eastAsia" w:ascii="仿宋_GB2312" w:eastAsia="仿宋_GB2312"/>
          <w:sz w:val="32"/>
          <w:szCs w:val="32"/>
        </w:rPr>
        <w:t>凡参加综合考核的考生均须按时报到，具体的时间和地点安排详见邮件通知。报到时考生须提供以下材料供学院复审：</w:t>
      </w:r>
    </w:p>
    <w:p w14:paraId="7D8BAD2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身份证原件。</w:t>
      </w:r>
    </w:p>
    <w:p w14:paraId="727DB32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硕士毕业证书和学位证书原件（仅非应届硕士生提供），境外学位学历必须提交教育部留学服务中心出具的认证报告原件</w:t>
      </w:r>
      <w:r>
        <w:rPr>
          <w:rFonts w:hint="eastAsia" w:ascii="仿宋_GB2312" w:eastAsia="仿宋_GB2312"/>
          <w:sz w:val="32"/>
          <w:szCs w:val="32"/>
          <w:lang w:eastAsia="zh-CN"/>
        </w:rPr>
        <w:t>，</w:t>
      </w:r>
      <w:r>
        <w:rPr>
          <w:rFonts w:hint="eastAsia" w:ascii="仿宋_GB2312" w:eastAsia="仿宋_GB2312"/>
          <w:sz w:val="32"/>
          <w:szCs w:val="32"/>
        </w:rPr>
        <w:t>单证硕士须提交学位证书查询结果。</w:t>
      </w:r>
    </w:p>
    <w:p w14:paraId="5B4E322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w:t>
      </w:r>
      <w:r>
        <w:rPr>
          <w:rFonts w:hint="eastAsia" w:ascii="仿宋_GB2312" w:eastAsia="仿宋_GB2312"/>
          <w:sz w:val="32"/>
          <w:szCs w:val="32"/>
        </w:rPr>
        <w:t>学生证原件（仅应届硕士生提供）。</w:t>
      </w:r>
    </w:p>
    <w:p w14:paraId="4D3840C6">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4.提交纸质版报考材料复印件六份（内容可更新，供面试评委和面试秘书查阅）。</w:t>
      </w:r>
    </w:p>
    <w:p w14:paraId="61E63C4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凡未带以上资料者，取消综合考核资格。</w:t>
      </w:r>
    </w:p>
    <w:p w14:paraId="35983E42">
      <w:pPr>
        <w:numPr>
          <w:ilvl w:val="0"/>
          <w:numId w:val="1"/>
        </w:numPr>
        <w:spacing w:line="560" w:lineRule="exact"/>
        <w:ind w:left="0" w:leftChars="0"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专家组面试</w:t>
      </w:r>
    </w:p>
    <w:p w14:paraId="589F76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1.</w:t>
      </w:r>
      <w:r>
        <w:rPr>
          <w:rFonts w:hint="default" w:ascii="仿宋_GB2312" w:eastAsia="仿宋_GB2312"/>
          <w:sz w:val="32"/>
          <w:szCs w:val="32"/>
          <w:lang w:val="en-US" w:eastAsia="zh-CN"/>
        </w:rPr>
        <w:t>每名申请人的面试时间不少于30分钟</w:t>
      </w:r>
      <w:r>
        <w:rPr>
          <w:rFonts w:hint="eastAsia" w:ascii="仿宋_GB2312" w:eastAsia="仿宋_GB2312"/>
          <w:sz w:val="32"/>
          <w:szCs w:val="32"/>
          <w:lang w:val="en-US" w:eastAsia="zh-CN"/>
        </w:rPr>
        <w:t>。</w:t>
      </w:r>
    </w:p>
    <w:p w14:paraId="4581DB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default" w:ascii="仿宋_GB2312" w:eastAsia="仿宋_GB2312"/>
          <w:sz w:val="32"/>
          <w:szCs w:val="32"/>
          <w:lang w:val="en-US" w:eastAsia="zh-CN"/>
        </w:rPr>
        <w:t>专家</w:t>
      </w:r>
      <w:r>
        <w:rPr>
          <w:rFonts w:hint="eastAsia" w:ascii="仿宋_GB2312" w:eastAsia="仿宋_GB2312"/>
          <w:sz w:val="32"/>
          <w:szCs w:val="32"/>
          <w:lang w:val="en-US" w:eastAsia="zh-CN"/>
        </w:rPr>
        <w:t>组</w:t>
      </w:r>
      <w:r>
        <w:rPr>
          <w:rFonts w:hint="default" w:ascii="仿宋_GB2312" w:eastAsia="仿宋_GB2312"/>
          <w:sz w:val="32"/>
          <w:szCs w:val="32"/>
          <w:lang w:val="en-US" w:eastAsia="zh-CN"/>
        </w:rPr>
        <w:t>总人数不少于5人，其中博士研究生导师不少于3人，组长由相关学科的学术带头人或学术骨干担任。</w:t>
      </w:r>
      <w:r>
        <w:rPr>
          <w:rFonts w:hint="eastAsia" w:ascii="仿宋_GB2312" w:eastAsia="仿宋_GB2312"/>
          <w:sz w:val="32"/>
          <w:szCs w:val="32"/>
          <w:lang w:val="en-US" w:eastAsia="zh-CN"/>
        </w:rPr>
        <w:t>另</w:t>
      </w:r>
      <w:r>
        <w:rPr>
          <w:rFonts w:hint="eastAsia" w:ascii="仿宋_GB2312" w:eastAsia="仿宋_GB2312"/>
          <w:sz w:val="32"/>
          <w:szCs w:val="32"/>
        </w:rPr>
        <w:t>安排秘书</w:t>
      </w:r>
      <w:r>
        <w:rPr>
          <w:rFonts w:ascii="仿宋_GB2312" w:eastAsia="仿宋_GB2312"/>
          <w:sz w:val="32"/>
          <w:szCs w:val="32"/>
        </w:rPr>
        <w:t>1</w:t>
      </w:r>
      <w:r>
        <w:rPr>
          <w:rFonts w:hint="eastAsia" w:ascii="仿宋_GB2312" w:eastAsia="仿宋_GB2312"/>
          <w:sz w:val="32"/>
          <w:szCs w:val="32"/>
        </w:rPr>
        <w:t>名，负责面试记录和协助安排有关事宜。</w:t>
      </w:r>
    </w:p>
    <w:p w14:paraId="004954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面试内容和分数构成：面试内容包括思想品德、基础知识、专业知识、专业英语、逻辑思维能力、科研能力和心理素质等。面试总分300分，按照“英语”“业务课”两个科目分别给分，英语满分为100分，业务课满分为200分。两项成绩的总和为专家组面试成绩。</w:t>
      </w:r>
    </w:p>
    <w:p w14:paraId="6FC21B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4.面试程序</w:t>
      </w:r>
    </w:p>
    <w:p w14:paraId="238DCD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（1）英语能力考察（约5分钟）：自我介绍、专业文献阅读与现场翻译、专家提问等；</w:t>
      </w:r>
    </w:p>
    <w:p w14:paraId="1A91FA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（2）申请人PPT陈述（约15分钟）：内容包括个人情况介绍、已经开展或者获得的学术成果、攻读博士学位期间拟开展的研究计划。</w:t>
      </w:r>
    </w:p>
    <w:p w14:paraId="424693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（3）专家提问（约10分钟）。</w:t>
      </w:r>
    </w:p>
    <w:p w14:paraId="3DE679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（三）导师组面试</w:t>
      </w:r>
    </w:p>
    <w:p w14:paraId="60D3D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1.每名申请人的面试时间不少于40分钟。</w:t>
      </w:r>
    </w:p>
    <w:p w14:paraId="492285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2.导师组面试专家组成：由具备博士研究生指导资格的导师构成，专家组成员人数不少于3人。</w:t>
      </w:r>
    </w:p>
    <w:p w14:paraId="1A8E6D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3.面试内容和分数构成：总分300分。内容包括思想品德、基础知识、专业知识、科研能力、逻辑思维能力、心理素质、口头表达能力等，综合考察后导师组给出面试成绩。</w:t>
      </w:r>
    </w:p>
    <w:p w14:paraId="3EE912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4.导师组面试安排在专家组面试后。</w:t>
      </w:r>
    </w:p>
    <w:p w14:paraId="6F1F31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四、录取</w:t>
      </w:r>
    </w:p>
    <w:p w14:paraId="0470E6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（一）总成绩为专家组面试成绩和导师组面试成绩总和。根据导师招生名额，按照总成绩从高分到低分依次确定推荐拟录取名单并进行公示，公示时间不少于10个工作日。</w:t>
      </w:r>
    </w:p>
    <w:p w14:paraId="2459BB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（二）有下列情形之一，不予录取：</w:t>
      </w:r>
    </w:p>
    <w:p w14:paraId="37721B2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（1）未按规定参加面试考核者；</w:t>
      </w:r>
    </w:p>
    <w:p w14:paraId="779B9DF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（2）专家组面试成绩低于180分的考生；</w:t>
      </w:r>
    </w:p>
    <w:p w14:paraId="7F9C69D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（3）导师组</w:t>
      </w:r>
      <w:r>
        <w:rPr>
          <w:rFonts w:hint="eastAsia" w:ascii="仿宋_GB2312" w:eastAsia="仿宋_GB2312"/>
          <w:sz w:val="32"/>
          <w:szCs w:val="32"/>
          <w:lang w:val="en-US" w:eastAsia="zh-CN"/>
        </w:rPr>
        <w:t>面试成绩</w:t>
      </w:r>
      <w:r>
        <w:rPr>
          <w:rFonts w:hint="eastAsia" w:ascii="仿宋_GB2312" w:eastAsia="仿宋_GB2312"/>
          <w:sz w:val="32"/>
          <w:szCs w:val="32"/>
        </w:rPr>
        <w:t>低于180分的考生；</w:t>
      </w:r>
    </w:p>
    <w:p w14:paraId="702B696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（4）思想品德考核不合格者；</w:t>
      </w:r>
    </w:p>
    <w:p w14:paraId="6A1945D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（5）体检不合格者；</w:t>
      </w:r>
    </w:p>
    <w:p w14:paraId="64D273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（6）提供不实报考材料，弄虚作假者。</w:t>
      </w:r>
    </w:p>
    <w:p w14:paraId="25221D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（三）不接受破格录取申请。</w:t>
      </w:r>
    </w:p>
    <w:p w14:paraId="68208A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（四）通过考核但因招生计划所限未能在报考学科方向录取者，可在院内相近学科方向申请录取，由学院研究生教育与学位专门委员会学院审核并报学院研究生招生工作领导小组审批。</w:t>
      </w:r>
    </w:p>
    <w:p w14:paraId="112014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（五）如招生计划未完全使用，可接受原报读我校其他院系但未获录取考生的再次申请，申请人须符合我院的申请条件，按要求提交申请材料，通过材料审核后参加综合考核。</w:t>
      </w:r>
    </w:p>
    <w:p w14:paraId="39A203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五、信息公开</w:t>
      </w:r>
    </w:p>
    <w:p w14:paraId="1A4860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综合考核结果经学校研究生招生办公室审核后，将在学院网站或官方信息发布平台进行公示，公示时间不少于10个工作日。</w:t>
      </w:r>
    </w:p>
    <w:p w14:paraId="704D6A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六、其他事项</w:t>
      </w:r>
    </w:p>
    <w:p w14:paraId="512B2E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（一）本实施</w:t>
      </w:r>
      <w:r>
        <w:rPr>
          <w:rFonts w:hint="eastAsia" w:ascii="仿宋_GB2312" w:eastAsia="仿宋_GB2312"/>
          <w:sz w:val="32"/>
          <w:szCs w:val="32"/>
          <w:lang w:val="en-US" w:eastAsia="zh-CN"/>
        </w:rPr>
        <w:t>办法</w:t>
      </w:r>
      <w:r>
        <w:rPr>
          <w:rFonts w:hint="default" w:ascii="仿宋_GB2312" w:eastAsia="仿宋_GB2312"/>
          <w:sz w:val="32"/>
          <w:szCs w:val="32"/>
          <w:lang w:val="en-US" w:eastAsia="zh-CN"/>
        </w:rPr>
        <w:t>未尽事宜将遵照《中山大学以</w:t>
      </w:r>
      <w:r>
        <w:rPr>
          <w:rFonts w:hint="eastAsia" w:ascii="仿宋_GB2312" w:eastAsia="仿宋_GB2312"/>
          <w:sz w:val="32"/>
          <w:szCs w:val="32"/>
          <w:lang w:val="en-US" w:eastAsia="zh-CN"/>
        </w:rPr>
        <w:t>“</w:t>
      </w:r>
      <w:r>
        <w:rPr>
          <w:rFonts w:hint="default" w:ascii="仿宋_GB2312" w:eastAsia="仿宋_GB2312"/>
          <w:sz w:val="32"/>
          <w:szCs w:val="32"/>
          <w:lang w:val="en-US" w:eastAsia="zh-CN"/>
        </w:rPr>
        <w:t>申请</w:t>
      </w:r>
      <w:r>
        <w:rPr>
          <w:rFonts w:hint="eastAsia" w:ascii="仿宋_GB2312" w:eastAsia="仿宋_GB2312"/>
          <w:sz w:val="32"/>
          <w:szCs w:val="32"/>
          <w:lang w:val="en-US" w:eastAsia="zh-CN"/>
        </w:rPr>
        <w:t>－</w:t>
      </w:r>
      <w:r>
        <w:rPr>
          <w:rFonts w:hint="default" w:ascii="仿宋_GB2312" w:eastAsia="仿宋_GB2312"/>
          <w:sz w:val="32"/>
          <w:szCs w:val="32"/>
          <w:lang w:val="en-US" w:eastAsia="zh-CN"/>
        </w:rPr>
        <w:t>考核</w:t>
      </w:r>
      <w:r>
        <w:rPr>
          <w:rFonts w:hint="eastAsia" w:ascii="仿宋_GB2312" w:eastAsia="仿宋_GB2312"/>
          <w:sz w:val="32"/>
          <w:szCs w:val="32"/>
          <w:lang w:val="en-US" w:eastAsia="zh-CN"/>
        </w:rPr>
        <w:t>”</w:t>
      </w:r>
      <w:r>
        <w:rPr>
          <w:rFonts w:hint="default" w:ascii="仿宋_GB2312" w:eastAsia="仿宋_GB2312"/>
          <w:sz w:val="32"/>
          <w:szCs w:val="32"/>
          <w:lang w:val="en-US" w:eastAsia="zh-CN"/>
        </w:rPr>
        <w:t>制招收博士研究生工作办法（试行）》及当年博士研究生招生文件执行。</w:t>
      </w:r>
    </w:p>
    <w:p w14:paraId="636969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（二）本实施</w:t>
      </w:r>
      <w:r>
        <w:rPr>
          <w:rFonts w:hint="eastAsia" w:ascii="仿宋_GB2312" w:eastAsia="仿宋_GB2312"/>
          <w:sz w:val="32"/>
          <w:szCs w:val="32"/>
          <w:lang w:val="en-US" w:eastAsia="zh-CN"/>
        </w:rPr>
        <w:t>办法</w:t>
      </w:r>
      <w:r>
        <w:rPr>
          <w:rFonts w:hint="default" w:ascii="仿宋_GB2312" w:eastAsia="仿宋_GB2312"/>
          <w:sz w:val="32"/>
          <w:szCs w:val="32"/>
          <w:lang w:val="en-US" w:eastAsia="zh-CN"/>
        </w:rPr>
        <w:t>由中山大学</w:t>
      </w:r>
      <w:r>
        <w:rPr>
          <w:rFonts w:hint="eastAsia" w:ascii="仿宋_GB2312" w:eastAsia="仿宋_GB2312"/>
          <w:sz w:val="32"/>
          <w:szCs w:val="32"/>
          <w:lang w:val="en-US" w:eastAsia="zh-CN"/>
        </w:rPr>
        <w:t>集成电路学院</w:t>
      </w:r>
      <w:r>
        <w:rPr>
          <w:rFonts w:hint="default" w:ascii="仿宋_GB2312" w:eastAsia="仿宋_GB2312"/>
          <w:sz w:val="32"/>
          <w:szCs w:val="32"/>
          <w:lang w:val="en-US" w:eastAsia="zh-CN"/>
        </w:rPr>
        <w:t>负责解释。</w:t>
      </w:r>
    </w:p>
    <w:p w14:paraId="74E74CAE">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lang w:val="en-US" w:eastAsia="zh-CN"/>
        </w:rPr>
        <w:t>七</w:t>
      </w:r>
      <w:r>
        <w:rPr>
          <w:rFonts w:hint="eastAsia" w:ascii="仿宋_GB2312" w:eastAsia="仿宋_GB2312"/>
          <w:b/>
          <w:bCs/>
          <w:sz w:val="32"/>
          <w:szCs w:val="32"/>
        </w:rPr>
        <w:t>、联系方式</w:t>
      </w:r>
    </w:p>
    <w:p w14:paraId="6DE84B5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联系人：陈老师</w:t>
      </w:r>
    </w:p>
    <w:p w14:paraId="06CE7C2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地址：广东省深圳市光明区公常路</w:t>
      </w:r>
      <w:r>
        <w:rPr>
          <w:rFonts w:ascii="仿宋_GB2312" w:eastAsia="仿宋_GB2312"/>
          <w:sz w:val="32"/>
          <w:szCs w:val="32"/>
        </w:rPr>
        <w:t>66</w:t>
      </w:r>
      <w:r>
        <w:rPr>
          <w:rFonts w:hint="eastAsia" w:ascii="仿宋_GB2312" w:eastAsia="仿宋_GB2312"/>
          <w:sz w:val="32"/>
          <w:szCs w:val="32"/>
        </w:rPr>
        <w:t>号中山大学深圳校区理学园东</w:t>
      </w:r>
      <w:r>
        <w:rPr>
          <w:rFonts w:ascii="仿宋_GB2312" w:eastAsia="仿宋_GB2312"/>
          <w:sz w:val="32"/>
          <w:szCs w:val="32"/>
        </w:rPr>
        <w:t>210</w:t>
      </w:r>
      <w:r>
        <w:rPr>
          <w:rFonts w:hint="eastAsia" w:ascii="仿宋_GB2312" w:eastAsia="仿宋_GB2312"/>
          <w:sz w:val="32"/>
          <w:szCs w:val="32"/>
        </w:rPr>
        <w:t>办公室</w:t>
      </w:r>
    </w:p>
    <w:p w14:paraId="3A7CFB9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邮政编码：</w:t>
      </w:r>
      <w:r>
        <w:rPr>
          <w:rFonts w:ascii="仿宋_GB2312" w:eastAsia="仿宋_GB2312"/>
          <w:sz w:val="32"/>
          <w:szCs w:val="32"/>
        </w:rPr>
        <w:t>518107</w:t>
      </w:r>
    </w:p>
    <w:p w14:paraId="67CBD3F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电话：0755-23260295</w:t>
      </w:r>
    </w:p>
    <w:p w14:paraId="3952DFD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邮箱：</w:t>
      </w:r>
      <w:bookmarkStart w:id="0" w:name="_Hlk185518910"/>
      <w:r>
        <w:rPr>
          <w:rFonts w:hint="default" w:ascii="Times New Roman" w:hAnsi="Times New Roman" w:eastAsia="仿宋_GB2312" w:cs="Times New Roman"/>
          <w:sz w:val="32"/>
          <w:szCs w:val="32"/>
        </w:rPr>
        <w:t>chenlh79@ mail.sysu.edu.cn</w:t>
      </w:r>
      <w:bookmarkEnd w:id="0"/>
    </w:p>
    <w:p w14:paraId="38892106">
      <w:p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E0000" w:usb2="00000000" w:usb3="00000000" w:csb0="00040000" w:csb1="00000000"/>
    <w:embedRegular r:id="rId1" w:fontKey="{B3F3C1DA-65E2-4828-9F4F-6EB778C23A0D}"/>
  </w:font>
  <w:font w:name="仿宋_GB2312">
    <w:panose1 w:val="02010609030101010101"/>
    <w:charset w:val="86"/>
    <w:family w:val="modern"/>
    <w:pitch w:val="default"/>
    <w:sig w:usb0="00000001" w:usb1="080E0000" w:usb2="00000000" w:usb3="00000000" w:csb0="00040000" w:csb1="00000000"/>
    <w:embedRegular r:id="rId2" w:fontKey="{A3DB3C1C-DD23-4AA5-AEF9-182D703F45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FE1E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CF298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CF298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C9C6E4"/>
    <w:multiLevelType w:val="singleLevel"/>
    <w:tmpl w:val="42C9C6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7EB"/>
    <w:rsid w:val="00096A85"/>
    <w:rsid w:val="000D7211"/>
    <w:rsid w:val="00132BA1"/>
    <w:rsid w:val="00166AF8"/>
    <w:rsid w:val="001D6D8D"/>
    <w:rsid w:val="001E273B"/>
    <w:rsid w:val="00476237"/>
    <w:rsid w:val="004844FB"/>
    <w:rsid w:val="00494DFD"/>
    <w:rsid w:val="00602229"/>
    <w:rsid w:val="006A6FC9"/>
    <w:rsid w:val="006F0422"/>
    <w:rsid w:val="00772FC4"/>
    <w:rsid w:val="007E71C5"/>
    <w:rsid w:val="0081255F"/>
    <w:rsid w:val="00882466"/>
    <w:rsid w:val="008E3A12"/>
    <w:rsid w:val="00933173"/>
    <w:rsid w:val="009E17EB"/>
    <w:rsid w:val="00A66D4A"/>
    <w:rsid w:val="00C95D6B"/>
    <w:rsid w:val="00EA2E81"/>
    <w:rsid w:val="00ED5CFA"/>
    <w:rsid w:val="00FC6E1F"/>
    <w:rsid w:val="01DA7753"/>
    <w:rsid w:val="03AA4003"/>
    <w:rsid w:val="0543026B"/>
    <w:rsid w:val="05FB28F4"/>
    <w:rsid w:val="0A9D041D"/>
    <w:rsid w:val="0AE87DD7"/>
    <w:rsid w:val="184D6F90"/>
    <w:rsid w:val="1A396737"/>
    <w:rsid w:val="260E7FC9"/>
    <w:rsid w:val="2BDB26FC"/>
    <w:rsid w:val="2F587F49"/>
    <w:rsid w:val="321B7CF6"/>
    <w:rsid w:val="328C72C2"/>
    <w:rsid w:val="3482405C"/>
    <w:rsid w:val="41DD57A1"/>
    <w:rsid w:val="4E571C5E"/>
    <w:rsid w:val="54F15B76"/>
    <w:rsid w:val="594013EC"/>
    <w:rsid w:val="5BF5720F"/>
    <w:rsid w:val="600E5A0E"/>
    <w:rsid w:val="60820DBC"/>
    <w:rsid w:val="69CA4C6F"/>
    <w:rsid w:val="6A040A94"/>
    <w:rsid w:val="6C740146"/>
    <w:rsid w:val="6D7C6B93"/>
    <w:rsid w:val="71C805F9"/>
    <w:rsid w:val="799D0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7">
    <w:name w:val="Hyperlink"/>
    <w:basedOn w:val="6"/>
    <w:unhideWhenUsed/>
    <w:uiPriority w:val="99"/>
    <w:rPr>
      <w:color w:val="0563C1" w:themeColor="hyperlink"/>
      <w:u w:val="single"/>
      <w14:textFill>
        <w14:solidFill>
          <w14:schemeClr w14:val="hlink"/>
        </w14:solidFill>
      </w14:textFill>
    </w:rPr>
  </w:style>
  <w:style w:type="character" w:customStyle="1" w:styleId="8">
    <w:name w:val="Unresolved Mention"/>
    <w:basedOn w:val="6"/>
    <w:semiHidden/>
    <w:unhideWhenUsed/>
    <w:qFormat/>
    <w:uiPriority w:val="99"/>
    <w:rPr>
      <w:color w:val="605E5C"/>
      <w:shd w:val="clear" w:color="auto" w:fill="E1DFDD"/>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3c5c15fc-b30b-4e0c-bdaf-3f6b640e573b</errorID>
      <errorWord>-</errorWord>
      <group>L1_Format</group>
      <groupName>格式问题</groupName>
      <ability>L2_HalfPunc</ability>
      <abilityName>全半角检查</abilityName>
      <candidateList>
        <item>－</item>
      </candidateList>
      <explain>文本全半角错误。</explain>
      <paraID>39F190A8</paraID>
      <start>15</start>
      <end>16</end>
      <status>modified</status>
      <modifiedWord>－</modifiedWord>
      <trackRevisions>false</trackRevisions>
    </reviewItem>
    <reviewItem>
      <errorID>51f0566f-2eab-4def-96a1-b22b3fe17456</errorID>
      <errorWord>-</errorWord>
      <group>L1_Format</group>
      <groupName>格式问题</groupName>
      <ability>L2_HalfPunc</ability>
      <abilityName>全半角检查</abilityName>
      <candidateList>
        <item>－</item>
      </candidateList>
      <explain>文本全半角错误。</explain>
      <paraID>729CA4D9</paraID>
      <start>3</start>
      <end>4</end>
      <status>modified</status>
      <modifiedWord>－</modifiedWord>
      <trackRevisions>false</trackRevisions>
    </reviewItem>
    <reviewItem>
      <errorID>0178b8e9-b70f-4778-96ca-0145a8e3a6f0</errorID>
      <errorWord>-</errorWord>
      <group>L1_Format</group>
      <groupName>格式问题</groupName>
      <ability>L2_HalfPunc</ability>
      <abilityName>全半角检查</abilityName>
      <candidateList>
        <item>－</item>
      </candidateList>
      <explain>文本全半角错误。</explain>
      <paraID>5F76D24C</paraID>
      <start>62</start>
      <end>63</end>
      <status>modified</status>
      <modifiedWord>－</modifiedWord>
      <trackRevisions>false</trackRevisions>
    </reviewItem>
    <reviewItem>
      <errorID>819c65b7-7943-46ae-8d32-8a00492fc226</errorID>
      <errorWord>-</errorWord>
      <group>L1_Format</group>
      <groupName>格式问题</groupName>
      <ability>L2_HalfPunc</ability>
      <abilityName>全半角检查</abilityName>
      <candidateList>
        <item>－</item>
      </candidateList>
      <explain>文本全半角错误。</explain>
      <paraID>2BF088E3</paraID>
      <start>25</start>
      <end>26</end>
      <status>modified</status>
      <modifiedWord>－</modifiedWord>
      <trackRevisions>false</trackRevisions>
    </reviewItem>
    <reviewItem>
      <errorID>e6950205-80d4-438c-9d90-f77a53b8a5a0</errorID>
      <errorWord>申请人的</errorWord>
      <group>L1_Word</group>
      <groupName>字词问题</groupName>
      <ability>L2_Typo</ability>
      <abilityName>字词错误</abilityName>
      <candidateList>
        <item>申请人</item>
      </candidateList>
      <explain/>
      <paraID>2BF088E3</paraID>
      <start>97</start>
      <end>100</end>
      <status>modified</status>
      <modifiedWord>申请人</modifiedWord>
      <trackRevisions>false</trackRevisions>
    </reviewItem>
    <reviewItem>
      <errorID>9d40eb71-5d58-487d-8171-d7fcb2d0977e</errorID>
      <errorWord>,</errorWord>
      <group>L1_Format</group>
      <groupName>格式问题</groupName>
      <ability>L2_HalfPunc</ability>
      <abilityName>全半角检查</abilityName>
      <candidateList>
        <item>，</item>
      </candidateList>
      <explain>文本全半角错误。</explain>
      <paraID>727DB323</paraID>
      <start>55</start>
      <end>56</end>
      <status>modified</status>
      <modifiedWord>，</modifiedWord>
      <trackRevisions>false</trackRevisions>
    </reviewItem>
    <reviewItem>
      <errorID>e22f5066-862a-4d06-97f2-428cb4701fb3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589F7676</paraID>
      <start>0</start>
      <end>2</end>
      <status>modified</status>
      <modifiedWord>1.</modifiedWord>
      <trackRevisions>false</trackRevisions>
    </reviewItem>
    <reviewItem>
      <errorID>b64dbcb9-7dfd-4a1b-b507-06ffef700cf7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4581DBF3</paraID>
      <start>0</start>
      <end>2</end>
      <status>modified</status>
      <modifiedWord>2.</modifiedWord>
      <trackRevisions>false</trackRevisions>
    </reviewItem>
    <reviewItem>
      <errorID>dcf617e0-593b-4613-8821-b575969bb317</errorID>
      <errorWord>两项</errorWord>
      <group>L1_Knowledge</group>
      <groupName>知识性问题</groupName>
      <ability>L2_Knowledge</ability>
      <abilityName>其他知识</abilityName>
      <candidateList>
        <item>两个</item>
      </candidateList>
      <explain/>
      <paraID>  495484</paraID>
      <start>76</start>
      <end>78</end>
      <status>modified</status>
      <modifiedWord>两个</modifiedWord>
      <trackRevisions>false</trackRevisions>
    </reviewItem>
    <reviewItem>
      <errorID>9c380f7d-56c8-4e39-a243-e8759a1ca15c</errorID>
      <errorWord>-</errorWord>
      <group>L1_Format</group>
      <groupName>格式问题</groupName>
      <ability>L2_HalfPunc</ability>
      <abilityName>全半角检查</abilityName>
      <candidateList>
        <item>－</item>
      </candidateList>
      <explain>文本全半角错误。</explain>
      <paraID>512B2E3A</paraID>
      <start>24</start>
      <end>25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daf73a-e318-4872-b2f2-39cff5b139af}">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1744</Words>
  <Characters>1826</Characters>
  <Lines>15</Lines>
  <Paragraphs>4</Paragraphs>
  <TotalTime>0</TotalTime>
  <ScaleCrop>false</ScaleCrop>
  <LinksUpToDate>false</LinksUpToDate>
  <CharactersWithSpaces>1827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2024-12-19T03:49:00Z</dcterms:created>
  <dc:creator>wanttchen@126.com</dc:creator>
  <cp:lastModifiedBy>陈立虎</cp:lastModifiedBy>
  <dcterms:modified xsi:type="dcterms:W3CDTF">2026-05-12T00:49:21Z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eyJoZGlkIjoiOTM0ZmIzMTI1MDhlZDY3ZWZkNTAxZTUzNjMxYWIwODYiLCJ1c2VySWQiOiIxNjQ5MjQxNjc5In0=</vt:lpwstr>
  </property>
  <property fmtid="{D5CDD505-2E9C-101B-9397-08002B2CF9AE}" pid="3" name="KSOProductBuildVer">
    <vt:lpwstr>2052-12.1.0.23542</vt:lpwstr>
  </property>
  <property fmtid="{D5CDD505-2E9C-101B-9397-08002B2CF9AE}" pid="4" name="ICV">
    <vt:lpwstr>493D30012848433E9DC681665F7D99D1_12</vt:lpwstr>
  </property>
</Properties>
</file>